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BB1C" w14:textId="024B7C26" w:rsidR="004B6ECC" w:rsidRPr="004B6ECC" w:rsidRDefault="004B6ECC" w:rsidP="004B6ECC">
      <w:pPr>
        <w:jc w:val="center"/>
        <w:rPr>
          <w:b/>
          <w:bCs/>
          <w:sz w:val="36"/>
          <w:szCs w:val="36"/>
        </w:rPr>
      </w:pPr>
      <w:r w:rsidRPr="004B6ECC">
        <w:rPr>
          <w:b/>
          <w:bCs/>
          <w:sz w:val="36"/>
          <w:szCs w:val="36"/>
        </w:rPr>
        <w:t>Reclamation District 900 Pay Scale</w:t>
      </w:r>
    </w:p>
    <w:p w14:paraId="3445F233" w14:textId="7D161CCB" w:rsidR="00D563C6" w:rsidRDefault="008D1C0B" w:rsidP="004B6ECC">
      <w:pPr>
        <w:jc w:val="center"/>
      </w:pPr>
      <w:r w:rsidRPr="008D1C0B">
        <w:drawing>
          <wp:inline distT="0" distB="0" distL="0" distR="0" wp14:anchorId="3F9B36A7" wp14:editId="42F2F10B">
            <wp:extent cx="8505825" cy="3019425"/>
            <wp:effectExtent l="0" t="0" r="9525" b="9525"/>
            <wp:docPr id="11014239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8B608" w14:textId="77777777" w:rsidR="00D6470D" w:rsidRDefault="00EA2F9E" w:rsidP="00145EA0">
      <w:pPr>
        <w:rPr>
          <w:sz w:val="22"/>
          <w:szCs w:val="22"/>
        </w:rPr>
      </w:pPr>
      <w:r w:rsidRPr="00EA2F9E">
        <w:rPr>
          <w:sz w:val="22"/>
          <w:szCs w:val="22"/>
        </w:rPr>
        <w:t>Note(s):</w:t>
      </w:r>
    </w:p>
    <w:p w14:paraId="42FD8865" w14:textId="0C0FE74A" w:rsidR="00EA2F9E" w:rsidRDefault="00EA2F9E" w:rsidP="00145EA0">
      <w:pPr>
        <w:rPr>
          <w:sz w:val="22"/>
          <w:szCs w:val="22"/>
        </w:rPr>
      </w:pPr>
      <w:r>
        <w:rPr>
          <w:sz w:val="22"/>
          <w:szCs w:val="22"/>
        </w:rPr>
        <w:t>New employees generally begin at step one unless otherwise approved by the General Manager.</w:t>
      </w:r>
    </w:p>
    <w:p w14:paraId="5792F21C" w14:textId="1E5C6110" w:rsidR="00EA2F9E" w:rsidRDefault="00EA2F9E" w:rsidP="00EA2F9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Pay Step 1 to 2 occurs after satisfactory completion of the 6-month probationary period.</w:t>
      </w:r>
    </w:p>
    <w:p w14:paraId="16F6407B" w14:textId="5342C272" w:rsidR="00EA2F9E" w:rsidRDefault="00EA2F9E" w:rsidP="00EA2F9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Advancement </w:t>
      </w:r>
      <w:r w:rsidR="004B6ECC">
        <w:rPr>
          <w:sz w:val="22"/>
          <w:szCs w:val="22"/>
        </w:rPr>
        <w:t>to Maintenance Worker II from Maintenance Worker I is after completion of two years with satisfactory annual performance review on last evaluation.</w:t>
      </w:r>
    </w:p>
    <w:p w14:paraId="4F847839" w14:textId="59EBECF9" w:rsidR="004B6ECC" w:rsidRDefault="004B6ECC" w:rsidP="00EA2F9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All subsequent steps occur after the completion of every </w:t>
      </w:r>
      <w:proofErr w:type="gramStart"/>
      <w:r>
        <w:rPr>
          <w:sz w:val="22"/>
          <w:szCs w:val="22"/>
        </w:rPr>
        <w:t>year of</w:t>
      </w:r>
      <w:proofErr w:type="gramEnd"/>
      <w:r>
        <w:rPr>
          <w:sz w:val="22"/>
          <w:szCs w:val="22"/>
        </w:rPr>
        <w:t xml:space="preserve"> full-time service (more than 1,000 hours in a fiscal year) and with satisfactory annual performance reviews.</w:t>
      </w:r>
    </w:p>
    <w:p w14:paraId="42C50436" w14:textId="0E2D2471" w:rsidR="004B6ECC" w:rsidRDefault="004B6ECC" w:rsidP="00EA2F9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All pay grades will be reassessed and adjusted based on Board approval, at a minimum every 5 years based on comparable agencies and total compensation.</w:t>
      </w:r>
    </w:p>
    <w:p w14:paraId="4A64487E" w14:textId="6688873A" w:rsidR="004B6ECC" w:rsidRDefault="004B6ECC" w:rsidP="003F2B7C">
      <w:pPr>
        <w:ind w:left="540" w:hanging="180"/>
        <w:rPr>
          <w:sz w:val="22"/>
          <w:szCs w:val="22"/>
        </w:rPr>
      </w:pPr>
      <w:r>
        <w:rPr>
          <w:sz w:val="22"/>
          <w:szCs w:val="22"/>
        </w:rPr>
        <w:t>*</w:t>
      </w:r>
      <w:r w:rsidR="003F2B7C">
        <w:rPr>
          <w:sz w:val="22"/>
          <w:szCs w:val="22"/>
        </w:rPr>
        <w:t xml:space="preserve"> </w:t>
      </w:r>
      <w:r>
        <w:rPr>
          <w:sz w:val="22"/>
          <w:szCs w:val="22"/>
        </w:rPr>
        <w:t>Apprentice moves to Maintenance Worker I after completion of one year of service with satisfactory annual performance review.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115"/>
        <w:gridCol w:w="990"/>
      </w:tblGrid>
      <w:tr w:rsidR="004B6ECC" w14:paraId="7D3CCC7C" w14:textId="77777777" w:rsidTr="00B376DE">
        <w:tc>
          <w:tcPr>
            <w:tcW w:w="6115" w:type="dxa"/>
          </w:tcPr>
          <w:p w14:paraId="1DEAD327" w14:textId="2EE3FEF8" w:rsidR="004B6ECC" w:rsidRDefault="004B6ECC" w:rsidP="004B6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Longevity Multiplier After 15 Years of Service</w:t>
            </w:r>
          </w:p>
        </w:tc>
        <w:tc>
          <w:tcPr>
            <w:tcW w:w="990" w:type="dxa"/>
          </w:tcPr>
          <w:p w14:paraId="54B34A78" w14:textId="5035F350" w:rsidR="004B6ECC" w:rsidRDefault="004B6ECC" w:rsidP="00B376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</w:t>
            </w:r>
          </w:p>
        </w:tc>
      </w:tr>
      <w:tr w:rsidR="004B6ECC" w14:paraId="3AEF719E" w14:textId="77777777" w:rsidTr="00B376DE">
        <w:tc>
          <w:tcPr>
            <w:tcW w:w="6115" w:type="dxa"/>
          </w:tcPr>
          <w:p w14:paraId="207DAAA8" w14:textId="03C6DA13" w:rsidR="004B6ECC" w:rsidRDefault="004B6ECC" w:rsidP="004B6E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Longevity Multiplier After 20 Years of Service</w:t>
            </w:r>
          </w:p>
        </w:tc>
        <w:tc>
          <w:tcPr>
            <w:tcW w:w="990" w:type="dxa"/>
          </w:tcPr>
          <w:p w14:paraId="1008C161" w14:textId="75878C4B" w:rsidR="004B6ECC" w:rsidRDefault="004B6ECC" w:rsidP="00B376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</w:tr>
    </w:tbl>
    <w:p w14:paraId="6D7D911C" w14:textId="77777777" w:rsidR="004B6ECC" w:rsidRDefault="004B6ECC" w:rsidP="004B6ECC">
      <w:pPr>
        <w:ind w:left="360"/>
        <w:rPr>
          <w:sz w:val="22"/>
          <w:szCs w:val="22"/>
        </w:rPr>
      </w:pPr>
    </w:p>
    <w:p w14:paraId="26B406B1" w14:textId="26587EE6" w:rsidR="008D1C0B" w:rsidRPr="004B6ECC" w:rsidRDefault="003F2B7C" w:rsidP="008D1C0B">
      <w:pPr>
        <w:ind w:left="360"/>
        <w:rPr>
          <w:sz w:val="22"/>
          <w:szCs w:val="22"/>
        </w:rPr>
      </w:pPr>
      <w:r>
        <w:rPr>
          <w:sz w:val="22"/>
          <w:szCs w:val="22"/>
        </w:rPr>
        <w:t>Effective July 1, 202</w:t>
      </w:r>
      <w:r w:rsidR="008D1C0B">
        <w:rPr>
          <w:sz w:val="22"/>
          <w:szCs w:val="22"/>
        </w:rPr>
        <w:t>6</w:t>
      </w:r>
    </w:p>
    <w:sectPr w:rsidR="008D1C0B" w:rsidRPr="004B6ECC" w:rsidSect="004B6E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C89"/>
    <w:multiLevelType w:val="hybridMultilevel"/>
    <w:tmpl w:val="6C36E8C4"/>
    <w:lvl w:ilvl="0" w:tplc="BBB485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201CA"/>
    <w:multiLevelType w:val="hybridMultilevel"/>
    <w:tmpl w:val="EBA4B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89166">
    <w:abstractNumId w:val="1"/>
  </w:num>
  <w:num w:numId="2" w16cid:durableId="148177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FB"/>
    <w:rsid w:val="0003201A"/>
    <w:rsid w:val="00125940"/>
    <w:rsid w:val="0013794F"/>
    <w:rsid w:val="00145EA0"/>
    <w:rsid w:val="003F2B7C"/>
    <w:rsid w:val="00446682"/>
    <w:rsid w:val="004B6ECC"/>
    <w:rsid w:val="006258FB"/>
    <w:rsid w:val="00710B20"/>
    <w:rsid w:val="008D1C0B"/>
    <w:rsid w:val="009D118B"/>
    <w:rsid w:val="009F1793"/>
    <w:rsid w:val="00B376DE"/>
    <w:rsid w:val="00B717B8"/>
    <w:rsid w:val="00C45475"/>
    <w:rsid w:val="00D563C6"/>
    <w:rsid w:val="00D6470D"/>
    <w:rsid w:val="00EA2F9E"/>
    <w:rsid w:val="00F0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8"/>
    <o:shapelayout v:ext="edit">
      <o:idmap v:ext="edit" data="1"/>
    </o:shapelayout>
  </w:shapeDefaults>
  <w:decimalSymbol w:val="."/>
  <w:listSeparator w:val=","/>
  <w14:docId w14:val="4FDD46A2"/>
  <w15:chartTrackingRefBased/>
  <w15:docId w15:val="{C9EC2DCE-1207-45A1-889A-5C320C90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8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8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8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8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8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8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8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McGillian</dc:creator>
  <cp:keywords/>
  <dc:description/>
  <cp:lastModifiedBy>Erin McGillian</cp:lastModifiedBy>
  <cp:revision>5</cp:revision>
  <dcterms:created xsi:type="dcterms:W3CDTF">2026-06-29T15:58:00Z</dcterms:created>
  <dcterms:modified xsi:type="dcterms:W3CDTF">2026-06-29T16:04:00Z</dcterms:modified>
</cp:coreProperties>
</file>